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-614043</wp:posOffset>
            </wp:positionH>
            <wp:positionV relativeFrom="margin">
              <wp:align>top</wp:align>
            </wp:positionV>
            <wp:extent cx="815340" cy="567690"/>
            <wp:effectExtent b="0" l="0" r="0" t="0"/>
            <wp:wrapSquare wrapText="bothSides" distB="0" distT="0" distL="114300" distR="114300"/>
            <wp:docPr descr="Logo&#10;&#10;Description automatically generated" id="1073741827"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815340" cy="567690"/>
                    </a:xfrm>
                    <a:prstGeom prst="rect"/>
                    <a:ln/>
                  </pic:spPr>
                </pic:pic>
              </a:graphicData>
            </a:graphic>
          </wp:anchor>
        </w:drawing>
      </w:r>
      <w:r w:rsidDel="00000000" w:rsidR="00000000" w:rsidRPr="00000000">
        <w:rPr>
          <w:rFonts w:ascii="Times New Roman" w:cs="Times New Roman" w:eastAsia="Times New Roman" w:hAnsi="Times New Roman"/>
          <w:color w:val="000000"/>
          <w:highlight w:val="white"/>
          <w:rtl w:val="0"/>
        </w:rPr>
        <w:t xml:space="preserve">Georgia Swimming will increase opportunity, recognition, and growth in competitive swimming. We believe that swimming provides life-changing experiences for young people.</w:t>
      </w:r>
      <w:r w:rsidDel="00000000" w:rsidR="00000000" w:rsidRPr="00000000">
        <w:rPr>
          <w:rtl w:val="0"/>
        </w:rPr>
      </w:r>
    </w:p>
    <w:tbl>
      <w:tblPr>
        <w:tblStyle w:val="Table1"/>
        <w:tblW w:w="1134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8370"/>
        <w:tblGridChange w:id="0">
          <w:tblGrid>
            <w:gridCol w:w="2970"/>
            <w:gridCol w:w="8370"/>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302895</wp:posOffset>
                  </wp:positionH>
                  <wp:positionV relativeFrom="paragraph">
                    <wp:posOffset>116840</wp:posOffset>
                  </wp:positionV>
                  <wp:extent cx="1173480" cy="822960"/>
                  <wp:effectExtent b="0" l="0" r="0" t="0"/>
                  <wp:wrapNone/>
                  <wp:docPr descr="Swim-Atlanta-logo.png" id="1073741828" name="image2.png"/>
                  <a:graphic>
                    <a:graphicData uri="http://schemas.openxmlformats.org/drawingml/2006/picture">
                      <pic:pic>
                        <pic:nvPicPr>
                          <pic:cNvPr descr="Swim-Atlanta-logo.png" id="0" name="image2.png"/>
                          <pic:cNvPicPr preferRelativeResize="0"/>
                        </pic:nvPicPr>
                        <pic:blipFill>
                          <a:blip r:embed="rId8"/>
                          <a:srcRect b="0" l="0" r="0" t="0"/>
                          <a:stretch>
                            <a:fillRect/>
                          </a:stretch>
                        </pic:blipFill>
                        <pic:spPr>
                          <a:xfrm>
                            <a:off x="0" y="0"/>
                            <a:ext cx="1173480" cy="822960"/>
                          </a:xfrm>
                          <a:prstGeom prst="rect"/>
                          <a:ln/>
                        </pic:spPr>
                      </pic:pic>
                    </a:graphicData>
                  </a:graphic>
                </wp:anchor>
              </w:drawing>
            </w:r>
          </w:p>
        </w:tc>
        <w:tc>
          <w:tcPr/>
          <w:p w:rsidR="00000000" w:rsidDel="00000000" w:rsidP="00000000" w:rsidRDefault="00000000" w:rsidRPr="00000000" w14:paraId="00000003">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SwimAtlanta (SA)</w:t>
            </w:r>
          </w:p>
          <w:p w:rsidR="00000000" w:rsidDel="00000000" w:rsidP="00000000" w:rsidRDefault="00000000" w:rsidRPr="00000000" w14:paraId="00000004">
            <w:pP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Hereafter known as “Host Club”</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2023 Georgia Swimming 10&amp;Under Winter Championship</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rtl w:val="0"/>
              </w:rPr>
              <w:t xml:space="preserve">December 2-3, 2023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Sanction Application Links: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Click on the corresponding link to complete the Application for Sanction.</w:t>
            </w:r>
            <w:r w:rsidDel="00000000" w:rsidR="00000000" w:rsidRPr="00000000">
              <w:rPr>
                <w:rtl w:val="0"/>
              </w:rPr>
            </w:r>
          </w:p>
        </w:tc>
        <w:tc>
          <w:tcPr>
            <w:shd w:fill="auto" w:val="clear"/>
          </w:tcPr>
          <w:p w:rsidR="00000000" w:rsidDel="00000000" w:rsidP="00000000" w:rsidRDefault="00000000" w:rsidRPr="00000000" w14:paraId="0000000A">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563c1"/>
                  <w:u w:val="single"/>
                  <w:rtl w:val="0"/>
                </w:rPr>
                <w:t xml:space="preserve">Sanction Application</w:t>
                <w:br w:type="textWrapping"/>
              </w:r>
            </w:hyperlink>
            <w:hyperlink r:id="rId10">
              <w:r w:rsidDel="00000000" w:rsidR="00000000" w:rsidRPr="00000000">
                <w:rPr>
                  <w:rFonts w:ascii="Times New Roman" w:cs="Times New Roman" w:eastAsia="Times New Roman" w:hAnsi="Times New Roman"/>
                  <w:color w:val="0563c1"/>
                  <w:u w:val="single"/>
                  <w:rtl w:val="0"/>
                </w:rPr>
                <w:t xml:space="preserve">Sanction Application for Approved Meets</w:t>
                <w:br w:type="textWrapping"/>
              </w:r>
            </w:hyperlink>
            <w:hyperlink r:id="rId11">
              <w:r w:rsidDel="00000000" w:rsidR="00000000" w:rsidRPr="00000000">
                <w:rPr>
                  <w:rFonts w:ascii="Times New Roman" w:cs="Times New Roman" w:eastAsia="Times New Roman" w:hAnsi="Times New Roman"/>
                  <w:color w:val="0563c1"/>
                  <w:u w:val="single"/>
                  <w:rtl w:val="0"/>
                </w:rPr>
                <w:t xml:space="preserve">Application for Observation Non-Season Culminating</w:t>
                <w:br w:type="textWrapping"/>
              </w:r>
            </w:hyperlink>
            <w:hyperlink r:id="rId12">
              <w:r w:rsidDel="00000000" w:rsidR="00000000" w:rsidRPr="00000000">
                <w:rPr>
                  <w:rFonts w:ascii="Times New Roman" w:cs="Times New Roman" w:eastAsia="Times New Roman" w:hAnsi="Times New Roman"/>
                  <w:color w:val="0563c1"/>
                  <w:u w:val="single"/>
                  <w:rtl w:val="0"/>
                </w:rPr>
                <w:t xml:space="preserve">Application for Observation Season Culminating</w:t>
              </w:r>
            </w:hyperlink>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SANCTION:</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ATTESTATION:</w:t>
            </w:r>
            <w:r w:rsidDel="00000000" w:rsidR="00000000" w:rsidRPr="00000000">
              <w:rPr>
                <w:rtl w:val="0"/>
              </w:rPr>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under the sanction of USA Swimming, issued by Georgia Swimming Inc., </w:t>
            </w:r>
          </w:p>
          <w:p w:rsidR="00000000" w:rsidDel="00000000" w:rsidP="00000000" w:rsidRDefault="00000000" w:rsidRPr="00000000" w14:paraId="00000012">
            <w:pPr>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Sanction #: GA23-122</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Article 202.4.3: Granted sanctions are non-transferrable to other organizations or clubs. Any such transferred sanction shall be void and the Sanction Committee shall deny any further sanctions to the organization or club violating this provision.</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applying for this sanctioned event, the “Host Club” agrees to comply and to enforce all health and safety mandates and guidelines of USA Swimming, Georgia LSC, the State of Georgia, and local jurisdiction.</w:t>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LIABILITY:</w:t>
            </w:r>
          </w:p>
        </w:tc>
        <w:tc>
          <w:tcPr/>
          <w:p w:rsidR="00000000" w:rsidDel="00000000" w:rsidP="00000000" w:rsidRDefault="00000000" w:rsidRPr="00000000" w14:paraId="0000001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In granting this sanction it is understood and agreed that USA Swimming, Inc., Georgia Swimming, Inc., and “Host Club,” shall be free and held harmless from any liabilities or claims for damages or illnesses arising by reason of injuries to anyone during the conduct of the event.</w:t>
            </w: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MAAPP:</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 Athlete Abuse Prevention Policy</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This meet will adhere to the current Minor Athlete Abuse Prevention Policy (“MAAPP) set forth by USA Swimming.</w:t>
            </w:r>
          </w:p>
          <w:p w:rsidR="00000000" w:rsidDel="00000000" w:rsidP="00000000" w:rsidRDefault="00000000" w:rsidRPr="00000000" w14:paraId="0000001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pacing w:line="259" w:lineRule="auto"/>
              <w:ind w:left="792"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ffffff" w:val="clea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USA Swimming club that hosts a sanctioned USA Swimming swim meet indicates acknowledgement of USA Swimming’s Minor Athlete Abuse Prevention Policy (“MAAPP”). </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ffffff" w:val="clea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USA Swimming members including athletes 18 and older and adults who interact with minor athletes at swim meets are expected to comply with the MAAPP policy.</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ffffff" w:val="clea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chaperones, team managers, adult swimmers, meet directors, officials, and non-member parents and meet volunteers are expected to understand and comply with MAAPP. </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the host club, you are responsible for ensuring that these individuals know about and comply with MAAPP.</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ELIGIBILITY FOR TIME RECOGNITION TO THE SWIMS DATABASE</w:t>
            </w: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Effective September 1, 2022</w:t>
            </w:r>
            <w:r w:rsidDel="00000000" w:rsidR="00000000" w:rsidRPr="00000000">
              <w:rPr>
                <w:rFonts w:ascii="Times New Roman" w:cs="Times New Roman" w:eastAsia="Times New Roman" w:hAnsi="Times New Roman"/>
                <w:rtl w:val="0"/>
              </w:rPr>
              <w:t xml:space="preserve">, there will </w:t>
            </w:r>
            <w:r w:rsidDel="00000000" w:rsidR="00000000" w:rsidRPr="00000000">
              <w:rPr>
                <w:rFonts w:ascii="Times New Roman" w:cs="Times New Roman" w:eastAsia="Times New Roman" w:hAnsi="Times New Roman"/>
                <w:b w:val="1"/>
                <w:color w:val="000000"/>
                <w:rtl w:val="0"/>
              </w:rPr>
              <w:t xml:space="preserve">NO</w:t>
            </w:r>
            <w:r w:rsidDel="00000000" w:rsidR="00000000" w:rsidRPr="00000000">
              <w:rPr>
                <w:rFonts w:ascii="Times New Roman" w:cs="Times New Roman" w:eastAsia="Times New Roman" w:hAnsi="Times New Roman"/>
                <w:rtl w:val="0"/>
              </w:rPr>
              <w:t xml:space="preserve"> longer be a 30-day administrative grace period. Going forward, ANY 17-year-old athlete who has not completed the APT requirements by their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birthday </w:t>
            </w:r>
            <w:r w:rsidDel="00000000" w:rsidR="00000000" w:rsidRPr="00000000">
              <w:rPr>
                <w:rFonts w:ascii="Times New Roman" w:cs="Times New Roman" w:eastAsia="Times New Roman" w:hAnsi="Times New Roman"/>
                <w:b w:val="1"/>
                <w:rtl w:val="0"/>
              </w:rPr>
              <w:t xml:space="preserve">WILL NOT</w:t>
            </w:r>
            <w:r w:rsidDel="00000000" w:rsidR="00000000" w:rsidRPr="00000000">
              <w:rPr>
                <w:rFonts w:ascii="Times New Roman" w:cs="Times New Roman" w:eastAsia="Times New Roman" w:hAnsi="Times New Roman"/>
                <w:rtl w:val="0"/>
              </w:rPr>
              <w:t xml:space="preserve"> be a USA Swimming member in good standing unless or until the APT requirement is completed. This includes eligibility to compete in USA Swimming sanctioned meets, club practices and all other related activities. Athletes will continue to receive an email notification reminder of the APT requirement 30 days prior to their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birthday as well as a reminder on their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birthday. ALL I+USA Swimming members aged 18 years old and older are required to complete APT annually. This is the individual’s responsibility and includes both athlete and non-athlete members.</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DISCRIMINATION:</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E, &amp; I = Reference / Informational Section </w:t>
            </w: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Georgia LSC believes that there is no place for discrimination in the sport of swimming.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believe you are the victim of discrimination, you are encouraged to report the incident to USA-Swimming’s Associate: </w:t>
            </w:r>
            <w:r w:rsidDel="00000000" w:rsidR="00000000" w:rsidRPr="00000000">
              <w:rPr>
                <w:rFonts w:ascii="Times New Roman" w:cs="Times New Roman" w:eastAsia="Times New Roman" w:hAnsi="Times New Roman"/>
                <w:color w:val="222222"/>
                <w:highlight w:val="white"/>
                <w:rtl w:val="0"/>
              </w:rPr>
              <w:t xml:space="preserve">Michelle Steinfeld, </w:t>
            </w:r>
            <w:hyperlink r:id="rId13">
              <w:r w:rsidDel="00000000" w:rsidR="00000000" w:rsidRPr="00000000">
                <w:rPr>
                  <w:rFonts w:ascii="Times New Roman" w:cs="Times New Roman" w:eastAsia="Times New Roman" w:hAnsi="Times New Roman"/>
                  <w:color w:val="1155cc"/>
                  <w:highlight w:val="white"/>
                  <w:u w:val="single"/>
                  <w:rtl w:val="0"/>
                </w:rPr>
                <w:t xml:space="preserve">msteinfeld@usaswimming.org</w:t>
              </w:r>
            </w:hyperlink>
            <w:r w:rsidDel="00000000" w:rsidR="00000000" w:rsidRPr="00000000">
              <w:rPr>
                <w:rFonts w:ascii="Times New Roman" w:cs="Times New Roman" w:eastAsia="Times New Roman" w:hAnsi="Times New Roman"/>
                <w:rtl w:val="0"/>
              </w:rPr>
              <w:t xml:space="preserve">. Please provide a complete description of the incident as well as a way to contact you and/or other parties involved.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tabs>
                <w:tab w:val="left" w:leader="none" w:pos="6558"/>
                <w:tab w:val="left" w:leader="none" w:pos="6943"/>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refer to </w:t>
            </w:r>
            <w:hyperlink r:id="rId14">
              <w:r w:rsidDel="00000000" w:rsidR="00000000" w:rsidRPr="00000000">
                <w:rPr>
                  <w:rFonts w:ascii="Times New Roman" w:cs="Times New Roman" w:eastAsia="Times New Roman" w:hAnsi="Times New Roman"/>
                  <w:color w:val="000000"/>
                  <w:u w:val="single"/>
                  <w:rtl w:val="0"/>
                </w:rPr>
                <w:t xml:space="preserve">gaswimming.org/diversity</w:t>
              </w:r>
            </w:hyperlink>
            <w:r w:rsidDel="00000000" w:rsidR="00000000" w:rsidRPr="00000000">
              <w:rPr>
                <w:rFonts w:ascii="Times New Roman" w:cs="Times New Roman" w:eastAsia="Times New Roman" w:hAnsi="Times New Roman"/>
                <w:color w:val="000000"/>
                <w:rtl w:val="0"/>
              </w:rPr>
              <w:t xml:space="preserve">.</w:t>
              <w:tab/>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Starting on September 1, 2022, USA Swimming members can submit anonymously or on the record through plain text messaging at 888-270-SWIM (7946).</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b w:val="1"/>
                <w:color w:val="000000"/>
              </w:rPr>
            </w:pPr>
            <w:hyperlink r:id="rId15">
              <w:r w:rsidDel="00000000" w:rsidR="00000000" w:rsidRPr="00000000">
                <w:rPr>
                  <w:rFonts w:ascii="Times New Roman" w:cs="Times New Roman" w:eastAsia="Times New Roman" w:hAnsi="Times New Roman"/>
                  <w:b w:val="1"/>
                  <w:color w:val="0563c1"/>
                  <w:u w:val="single"/>
                  <w:rtl w:val="0"/>
                </w:rPr>
                <w:t xml:space="preserve">Georgia Swimming LSC: D, E, &amp; I (teamunify.com)</w:t>
              </w:r>
            </w:hyperlink>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Swimmers with a Disability:</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b w:val="1"/>
                <w:sz w:val="24"/>
                <w:szCs w:val="24"/>
                <w:rtl w:val="0"/>
              </w:rPr>
              <w:t xml:space="preserve">Club Meets, sanctioned by an LSC  (</w:t>
            </w:r>
            <w:r w:rsidDel="00000000" w:rsidR="00000000" w:rsidRPr="00000000">
              <w:rPr>
                <w:sz w:val="24"/>
                <w:szCs w:val="24"/>
                <w:rtl w:val="0"/>
              </w:rPr>
              <w:t xml:space="preserve">no time standard)</w:t>
            </w:r>
            <w:r w:rsidDel="00000000" w:rsidR="00000000" w:rsidRPr="00000000">
              <w:rPr>
                <w:rtl w:val="0"/>
              </w:rPr>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spacing w:after="12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Coaches entering swimmers with disabilities that require any accommodations or modifications, including the need for personal assistants and/or registered service animals must provide advance notice in writing, accompanying their meet entry file, to the meet referee by the entry deadline. Failure to provide advance notice may limit the host’s ability to accommodate all requests. Coaches with swimmers with a disability (swads) competing must notify the Entry Chair with their entry and the Meet Referee prior to the meet.</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line="251" w:lineRule="auto"/>
              <w:ind w:left="720" w:hanging="360"/>
              <w:jc w:val="both"/>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Coaches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may</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use the Necessary Accommodation Form to satisfy this requirement.</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LSC Meets </w:t>
            </w:r>
            <w:r w:rsidDel="00000000" w:rsidR="00000000" w:rsidRPr="00000000">
              <w:rPr>
                <w:rFonts w:ascii="Times New Roman" w:cs="Times New Roman" w:eastAsia="Times New Roman" w:hAnsi="Times New Roman"/>
                <w:sz w:val="24"/>
                <w:szCs w:val="24"/>
                <w:rtl w:val="0"/>
              </w:rPr>
              <w:t xml:space="preserve">(time standard required for entry, i.e., LSC Championships or Large Invitationals)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swimmers with a disability (swads) must meet the LSC Parallel Time Standards in every event they wish to participate in the meet.</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Zone Meets </w:t>
            </w:r>
            <w:r w:rsidDel="00000000" w:rsidR="00000000" w:rsidRPr="00000000">
              <w:rPr>
                <w:rFonts w:ascii="Times New Roman" w:cs="Times New Roman" w:eastAsia="Times New Roman" w:hAnsi="Times New Roman"/>
                <w:sz w:val="24"/>
                <w:szCs w:val="24"/>
                <w:rtl w:val="0"/>
              </w:rPr>
              <w:t xml:space="preserve">(with /without time standards, i.e., Sectionals, AG Sectionals, Sr. Zone)</w:t>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line="251"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swimmers with a disability (swads) must meet the Sectional or Zone Parallel Time Standards (attached) in every event they wish to participate in the meet.</w:t>
            </w:r>
          </w:p>
        </w:tc>
      </w:tr>
      <w:tr>
        <w:trPr>
          <w:cantSplit w:val="0"/>
          <w:tblHeader w:val="0"/>
        </w:trPr>
        <w:tc>
          <w:tcPr/>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 DIRECTOR:</w:t>
            </w:r>
          </w:p>
        </w:tc>
        <w:tc>
          <w:tcPr/>
          <w:p w:rsidR="00000000" w:rsidDel="00000000" w:rsidP="00000000" w:rsidRDefault="00000000" w:rsidRPr="00000000" w14:paraId="0000003A">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Wil Bayer – </w:t>
            </w:r>
            <w:r w:rsidDel="00000000" w:rsidR="00000000" w:rsidRPr="00000000">
              <w:rPr>
                <w:rFonts w:ascii="Times New Roman" w:cs="Times New Roman" w:eastAsia="Times New Roman" w:hAnsi="Times New Roman"/>
                <w:color w:val="000000"/>
                <w:u w:val="none"/>
                <w:rtl w:val="0"/>
              </w:rPr>
              <w:t xml:space="preserve">wil@swimatlanta.com</w:t>
            </w:r>
            <w:r w:rsidDel="00000000" w:rsidR="00000000" w:rsidRPr="00000000">
              <w:rPr>
                <w:rFonts w:ascii="Times New Roman" w:cs="Times New Roman" w:eastAsia="Times New Roman" w:hAnsi="Times New Roman"/>
                <w:rtl w:val="0"/>
              </w:rPr>
              <w:t xml:space="preserve"> / Chris Davis Jr. chrisjr@swimatlanta.com</w:t>
            </w: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 REFEREE: </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Jason Frankel – </w:t>
            </w:r>
            <w:hyperlink r:id="rId16">
              <w:r w:rsidDel="00000000" w:rsidR="00000000" w:rsidRPr="00000000">
                <w:rPr>
                  <w:rFonts w:ascii="Times New Roman" w:cs="Times New Roman" w:eastAsia="Times New Roman" w:hAnsi="Times New Roman"/>
                  <w:color w:val="0563c1"/>
                  <w:u w:val="single"/>
                  <w:rtl w:val="0"/>
                </w:rPr>
                <w:t xml:space="preserve">jf18111@gmail.com</w:t>
              </w:r>
            </w:hyperlink>
            <w:r w:rsidDel="00000000" w:rsidR="00000000" w:rsidRPr="00000000">
              <w:rPr>
                <w:rtl w:val="0"/>
              </w:rPr>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STARTER:</w:t>
            </w:r>
          </w:p>
        </w:tc>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Jason Lamb</w:t>
            </w:r>
          </w:p>
        </w:tc>
      </w:tr>
      <w:tr>
        <w:trPr>
          <w:cantSplit w:val="0"/>
          <w:tblHeader w:val="0"/>
        </w:trPr>
        <w:tc>
          <w:tcPr/>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STROKE AND TURN #1:</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Stacey Frankel</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STROKE AND TURN #2:</w:t>
            </w:r>
          </w:p>
        </w:tc>
        <w:tc>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Hannah Lamb                           </w:t>
            </w:r>
          </w:p>
        </w:tc>
      </w:tr>
      <w:tr>
        <w:trPr>
          <w:cantSplit w:val="0"/>
          <w:tblHeader w:val="0"/>
        </w:trPr>
        <w:tc>
          <w:tcPr/>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 OFFICIAL:</w:t>
            </w:r>
          </w:p>
        </w:tc>
        <w:tc>
          <w:tcPr/>
          <w:p w:rsidR="00000000" w:rsidDel="00000000" w:rsidP="00000000" w:rsidRDefault="00000000" w:rsidRPr="00000000" w14:paraId="00000044">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Cheryl Loprinzo – Cheryl.loprinzo@comcast.net</w:t>
            </w: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MARSHALL #1: - FEMALE</w:t>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Megan Davis                                        </w:t>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MARSHALL #2: - MALE</w:t>
            </w:r>
          </w:p>
        </w:tc>
        <w:tc>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 Reyman                                       </w:t>
            </w:r>
          </w:p>
        </w:tc>
      </w:tr>
      <w:tr>
        <w:trPr>
          <w:cantSplit w:val="0"/>
          <w:tblHeader w:val="0"/>
        </w:trPr>
        <w:tc>
          <w:tcPr/>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FACILITY: </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Georgia Tech – McAuley Aquatic Center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Ferst Drive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Atlanta, GA 30332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404-385-7529</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facility seats 1,900 and contains both a competition pool and diving well. The competition pool is 50 meters by 10 lanes, with two movable bulkheads so that courses can be set up for 25 yards or 25 meters. The competition course has been certified in accordance with 104.2.2C(4). The copy of such certification is on file with USA Swimming &amp; Georgia Swimming. The water depth of the pool is 9 1/2 feet at start end and 9 1/2 feet at turn end.</w:t>
            </w:r>
          </w:p>
        </w:tc>
      </w:tr>
      <w:tr>
        <w:trPr>
          <w:cantSplit w:val="0"/>
          <w:tblHeader w:val="0"/>
        </w:trPr>
        <w:tc>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MEDICAL SUPERVISION: </w:t>
            </w:r>
          </w:p>
        </w:tc>
        <w:tc>
          <w:tcPr>
            <w:shd w:fill="auto" w:val="clear"/>
          </w:tcPr>
          <w:p w:rsidR="00000000" w:rsidDel="00000000" w:rsidP="00000000" w:rsidRDefault="00000000" w:rsidRPr="00000000" w14:paraId="00000050">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Lifeguards, AED, and Athletic Trainer will be available on site.</w:t>
            </w:r>
            <w:r w:rsidDel="00000000" w:rsidR="00000000" w:rsidRPr="00000000">
              <w:rPr>
                <w:rtl w:val="0"/>
              </w:rPr>
            </w:r>
          </w:p>
        </w:tc>
      </w:tr>
      <w:tr>
        <w:trPr>
          <w:cantSplit w:val="0"/>
          <w:trHeight w:val="602" w:hRule="atLeast"/>
          <w:tblHeader w:val="0"/>
        </w:trPr>
        <w:tc>
          <w:tcPr/>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SCHEDULE:</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Session 1:           Warm up:  Not Before 1:00pm     Start: Not Before 2:00pm</w:t>
            </w:r>
          </w:p>
          <w:p w:rsidR="00000000" w:rsidDel="00000000" w:rsidP="00000000" w:rsidRDefault="00000000" w:rsidRPr="00000000" w14:paraId="00000054">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Session 2:           Warm up:  Not Before 1:00pm     Start: Not Before 2:00pm</w:t>
            </w: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 FORMAT:</w:t>
            </w:r>
          </w:p>
        </w:tc>
        <w:tc>
          <w:tcPr/>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SCY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Slow to Fast</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 Final Format (TF)</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Lanes used for competition</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Lanes provided for warm up/warm down</w:t>
            </w:r>
          </w:p>
        </w:tc>
      </w:tr>
      <w:tr>
        <w:trPr>
          <w:cantSplit w:val="0"/>
          <w:tblHeader w:val="0"/>
        </w:trPr>
        <w:tc>
          <w:tcPr/>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ENTRY FEES:</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 EVENT FEE:  $12.50 / Event</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IND. ENTRIES: $25.00 / Event</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RELAYS: - $25.00 / Event</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RELAY ENTRIES: $50.00 / Event</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FACILITY SURCHARGE: $15.00</w:t>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GA LSC Travel Fund per athlete</w:t>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$6.00 GA travel fee applies to all non-Georgia LSC registered athletes</w:t>
            </w: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ELIGIBILITY:</w:t>
            </w:r>
          </w:p>
        </w:tc>
        <w:tc>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Invitational</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meet will be conducted as defined above. All 2023 swimmers registered with USA Swimming and/or their respective </w:t>
            </w:r>
            <w:r w:rsidDel="00000000" w:rsidR="00000000" w:rsidRPr="00000000">
              <w:rPr>
                <w:rFonts w:ascii="Times New Roman" w:cs="Times New Roman" w:eastAsia="Times New Roman" w:hAnsi="Times New Roman"/>
                <w:rtl w:val="0"/>
              </w:rPr>
              <w:t xml:space="preserve">World Aquatics</w:t>
            </w:r>
            <w:r w:rsidDel="00000000" w:rsidR="00000000" w:rsidRPr="00000000">
              <w:rPr>
                <w:rFonts w:ascii="Times New Roman" w:cs="Times New Roman" w:eastAsia="Times New Roman" w:hAnsi="Times New Roman"/>
                <w:color w:val="000000"/>
                <w:rtl w:val="0"/>
              </w:rPr>
              <w:t xml:space="preserve">Federation, in good standing with their local national federation, will be allowed to compete.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foreign delegations must submit documentation from their federation indicating athletes, coaches, and team support are members in good standing of their World Aquatics affiliated federation. “Host Club” will not allow unregistered swimmers, coaches, officials, or teams to participate in this meet. No swimmer will be permitted to compete unless the swimmer is a member as provided in Article 302.</w:t>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ENTRIES:</w:t>
            </w:r>
          </w:p>
        </w:tc>
        <w:tc>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may swim a maximum of </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individual events per day. Deck entries can be made with the clerk of course up to 30 minutes before the start of the session.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Bonus Swims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Swimmers who have </w:t>
            </w:r>
            <w:r w:rsidDel="00000000" w:rsidR="00000000" w:rsidRPr="00000000">
              <w:rPr>
                <w:rFonts w:ascii="Times New Roman" w:cs="Times New Roman" w:eastAsia="Times New Roman" w:hAnsi="Times New Roman"/>
                <w:highlight w:val="yellow"/>
                <w:u w:val="single"/>
                <w:rtl w:val="0"/>
              </w:rPr>
              <w:t xml:space="preserve">qualified for an event in any session</w:t>
            </w:r>
            <w:r w:rsidDel="00000000" w:rsidR="00000000" w:rsidRPr="00000000">
              <w:rPr>
                <w:rFonts w:ascii="Times New Roman" w:cs="Times New Roman" w:eastAsia="Times New Roman" w:hAnsi="Times New Roman"/>
                <w:rtl w:val="0"/>
              </w:rPr>
              <w:t xml:space="preserve"> may swim </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bonus events during the meet. Bonus swims can be used on any day. Bonus events count towards the daily limit and </w:t>
            </w:r>
            <w:r w:rsidDel="00000000" w:rsidR="00000000" w:rsidRPr="00000000">
              <w:rPr>
                <w:rFonts w:ascii="Times New Roman" w:cs="Times New Roman" w:eastAsia="Times New Roman" w:hAnsi="Times New Roman"/>
                <w:u w:val="single"/>
                <w:rtl w:val="0"/>
              </w:rPr>
              <w:t xml:space="preserve">must</w:t>
            </w:r>
            <w:r w:rsidDel="00000000" w:rsidR="00000000" w:rsidRPr="00000000">
              <w:rPr>
                <w:rFonts w:ascii="Times New Roman" w:cs="Times New Roman" w:eastAsia="Times New Roman" w:hAnsi="Times New Roman"/>
                <w:rtl w:val="0"/>
              </w:rPr>
              <w:t xml:space="preserve"> be designated as such on the entry.</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Bonus swims must be marked as such on the event file. Failure to do so will result in the automatic removal of a swimmer from the event.</w:t>
            </w:r>
          </w:p>
        </w:tc>
      </w:tr>
      <w:tr>
        <w:trPr>
          <w:cantSplit w:val="0"/>
          <w:tblHeader w:val="0"/>
        </w:trPr>
        <w:tc>
          <w:tcPr/>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IN:</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CLERK of COURSE:</w:t>
            </w:r>
          </w:p>
        </w:tc>
        <w:tc>
          <w:tcPr/>
          <w:p w:rsidR="00000000" w:rsidDel="00000000" w:rsidP="00000000" w:rsidRDefault="00000000" w:rsidRPr="00000000" w14:paraId="0000007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Late entries will be accepted through the Clerk of Course during warm up until 30 min prior to the start of meet.</w:t>
            </w: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ENTRY SUBMISSION:</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Submit one check payable to: </w:t>
            </w:r>
            <w:r w:rsidDel="00000000" w:rsidR="00000000" w:rsidRPr="00000000">
              <w:rPr>
                <w:rFonts w:ascii="Times New Roman" w:cs="Times New Roman" w:eastAsia="Times New Roman" w:hAnsi="Times New Roman"/>
                <w:b w:val="1"/>
                <w:rtl w:val="0"/>
              </w:rPr>
              <w:t xml:space="preserve">Swim Atlanta</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Entries must be received on or before</w:t>
            </w:r>
            <w:r w:rsidDel="00000000" w:rsidR="00000000" w:rsidRPr="00000000">
              <w:rPr>
                <w:rFonts w:ascii="Times New Roman" w:cs="Times New Roman" w:eastAsia="Times New Roman" w:hAnsi="Times New Roman"/>
                <w:rtl w:val="0"/>
              </w:rPr>
              <w:t xml:space="preserve">: November 24, 2023</w:t>
            </w:r>
          </w:p>
          <w:p w:rsidR="00000000" w:rsidDel="00000000" w:rsidP="00000000" w:rsidRDefault="00000000" w:rsidRPr="00000000" w14:paraId="00000075">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Submit entries using Hy-Tek team manager. Entries must include the USA Swimming Club Code and each swimmer’s USA Swimming number, first and last name, age, and seeding time for each event entered. </w:t>
            </w: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RULES:</w:t>
            </w:r>
          </w:p>
          <w:p w:rsidR="00000000" w:rsidDel="00000000" w:rsidP="00000000" w:rsidRDefault="00000000" w:rsidRPr="00000000" w14:paraId="00000077">
            <w:pPr>
              <w:rPr>
                <w:rFonts w:ascii="Times New Roman" w:cs="Times New Roman" w:eastAsia="Times New Roman" w:hAnsi="Times New Roman"/>
                <w:b w:val="1"/>
                <w:color w:val="00cc00"/>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Current USA Swimming Rules will govern this meet.</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r>
          </w:p>
          <w:p w:rsidR="00000000" w:rsidDel="00000000" w:rsidP="00000000" w:rsidRDefault="00000000" w:rsidRPr="00000000" w14:paraId="00000079">
            <w:pP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hd w:fill="ffffff" w:val="clear"/>
              <w:rPr>
                <w:rFonts w:ascii="Times New Roman" w:cs="Times New Roman" w:eastAsia="Times New Roman" w:hAnsi="Times New Roman"/>
                <w:color w:val="0563c1"/>
                <w:u w:val="single"/>
              </w:rPr>
            </w:pPr>
            <w:hyperlink r:id="rId17">
              <w:r w:rsidDel="00000000" w:rsidR="00000000" w:rsidRPr="00000000">
                <w:rPr>
                  <w:rFonts w:ascii="Times New Roman" w:cs="Times New Roman" w:eastAsia="Times New Roman" w:hAnsi="Times New Roman"/>
                  <w:b w:val="1"/>
                  <w:color w:val="0563c1"/>
                  <w:u w:val="single"/>
                  <w:rtl w:val="0"/>
                </w:rPr>
                <w:t xml:space="preserve">Tech Suit Restrictions for 12-and-Under Swimmers </w:t>
              </w:r>
            </w:hyperlink>
            <w:r w:rsidDel="00000000" w:rsidR="00000000" w:rsidRPr="00000000">
              <w:fldChar w:fldCharType="begin"/>
              <w:instrText xml:space="preserve"> HYPERLINK "https://www.usaswimming.org/news/2020/08/24/tech-suit-restriction-for-12-and-under-swimmers" </w:instrText>
              <w:fldChar w:fldCharType="separate"/>
            </w:r>
            <w:r w:rsidDel="00000000" w:rsidR="00000000" w:rsidRPr="00000000">
              <w:rPr>
                <w:rtl w:val="0"/>
              </w:rPr>
            </w:r>
          </w:p>
          <w:p w:rsidR="00000000" w:rsidDel="00000000" w:rsidP="00000000" w:rsidRDefault="00000000" w:rsidRPr="00000000" w14:paraId="0000007B">
            <w:pPr>
              <w:shd w:fill="ffffff" w:val="clear"/>
              <w:rPr>
                <w:rFonts w:ascii="Times New Roman" w:cs="Times New Roman" w:eastAsia="Times New Roman" w:hAnsi="Times New Roman"/>
                <w:color w:val="222222"/>
              </w:rPr>
            </w:pPr>
            <w:r w:rsidDel="00000000" w:rsidR="00000000" w:rsidRPr="00000000">
              <w:fldChar w:fldCharType="end"/>
            </w:r>
            <w:r w:rsidDel="00000000" w:rsidR="00000000" w:rsidRPr="00000000">
              <w:rPr>
                <w:rFonts w:ascii="Times New Roman" w:cs="Times New Roman" w:eastAsia="Times New Roman" w:hAnsi="Times New Roman"/>
                <w:color w:val="222222"/>
                <w:rtl w:val="0"/>
              </w:rPr>
              <w:t xml:space="preserve">(Note: WOVEN FABRIC-A suit with woven fabric and sewn seams that does not extend below the hips is permitted.) </w:t>
            </w:r>
          </w:p>
          <w:p w:rsidR="00000000" w:rsidDel="00000000" w:rsidP="00000000" w:rsidRDefault="00000000" w:rsidRPr="00000000" w14:paraId="0000007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(Note: KNIT FABRIC-A suit with knit fabric and sewn seams not extending below the knees is permitted.)  </w:t>
            </w:r>
          </w:p>
          <w:p w:rsidR="00000000" w:rsidDel="00000000" w:rsidP="00000000" w:rsidRDefault="00000000" w:rsidRPr="00000000" w14:paraId="0000007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rule is in effect for all USA Swimming competitions in the United States, so any manufacturer or vendor selling a suit in the United States is subject to the above rule. No Technical Suits may be worn by any 12-Under USA Swimming athlete member in competition at any Sanctioned, Approved or Observed meet.</w:t>
            </w:r>
          </w:p>
          <w:p w:rsidR="00000000" w:rsidDel="00000000" w:rsidP="00000000" w:rsidRDefault="00000000" w:rsidRPr="00000000" w14:paraId="0000007E">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audio or visual recording devices, including a cell phone, is not permitted in changing areas, behind the blocks (Including warm-up, warm-down, and Competition), rest rooms or locker rooms.</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swimmer entered in the meet, must be certified by a USA Swimming member-coach as being proficient in performing a racing start or must start each race from within the water. When unaccompanied by a member coach, it is the responsibility of the swimmer or the swimmer’s legal guardian to ensure compliance with this requirement. </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Deck changes are prohibited</w:t>
            </w:r>
            <w:r w:rsidDel="00000000" w:rsidR="00000000" w:rsidRPr="00000000">
              <w:rPr>
                <w:rFonts w:ascii="Times New Roman" w:cs="Times New Roman" w:eastAsia="Times New Roman" w:hAnsi="Times New Roman"/>
                <w:rtl w:val="0"/>
              </w:rPr>
              <w:t xml:space="preserve">. (Defined as changing, in whole or in part, into or out of a swimsuit when wearing just one suit in an area other than a permanent or temporary locker room, bathroom, changing room or other space designated for changing purposes). Swimmers participating in deck changing could be subject to removal from further competition in the meet.</w:t>
            </w:r>
          </w:p>
          <w:p w:rsidR="00000000" w:rsidDel="00000000" w:rsidP="00000000" w:rsidRDefault="00000000" w:rsidRPr="00000000" w14:paraId="00000084">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deck registrations will not be permitted during this event.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Operation of a drone, or any other flying apparatus, is prohibited over the venue (pools, athlete/coaches’ areas, spectator areas and open ceiling locker rooms) any time athletes, coaches, officials and /or spectators are present. Exceptions may be granted with prior written approval by the Program Operations Vice Chair, Program &amp; Events Committee Chair, or designee.</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referees, starters, administrative officials, chief judges, and stroke and turn judges, serving in an official capacity in a sanctioned event, must be non-athlete members of USA Swimming or members of other World Aquatics-member organizations. All meet directors for meets sanctioned by USA Swimming must be members of USA Swimming. Except for coaches accompanying athletes participating under the provisions of 202.9 or USA Swimming’s “open border” policy, all persons acting in any coaching capacity in a sanctioned event must be coach members of USA Swimming. </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 and videos may be taken of swimmers during the meet by parents or a professional photographer retained by the host club. All participants agree to be filmed or photographed by photographers designated by the meet host and to allow the meet host the right to use names, pictures, likenesses, and biographical information before, during, or after the period of participation in Georgia Swimming competitions to promote swimming and meets hosted by the meet organizer. If you do not wish to have your child(ren) photographed, you may withdraw your consent by informing the Meet Director before the start of the first day of the meet.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participating under the provisions of 202.9 or USA Swimming’s “open border” policy must be under the supervision of their own coach or a USA Swimming member coach. The Meet Director or Meet Referee may assist the swimmer in deciding for such supervision, but it is the swimmer’s responsibility to make such arrangements prior to the start of the meet.</w:t>
            </w:r>
          </w:p>
        </w:tc>
      </w:tr>
      <w:tr>
        <w:trPr>
          <w:cantSplit w:val="0"/>
          <w:tblHeader w:val="0"/>
        </w:trPr>
        <w:tc>
          <w:tcPr/>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USA SWIMMING MEMBER VERIFICATION:</w:t>
            </w:r>
          </w:p>
        </w:tc>
        <w:tc>
          <w:tcPr/>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yellow"/>
                <w:rtl w:val="0"/>
              </w:rPr>
              <w:t xml:space="preserve">As of September 2022, Deck Pass and Deck Pass Plus are no longer available.</w:t>
            </w:r>
            <w:r w:rsidDel="00000000" w:rsidR="00000000" w:rsidRPr="00000000">
              <w:rPr>
                <w:rFonts w:ascii="Times New Roman" w:cs="Times New Roman" w:eastAsia="Times New Roman" w:hAnsi="Times New Roman"/>
                <w:color w:val="000000"/>
                <w:highlight w:val="white"/>
                <w:rtl w:val="0"/>
              </w:rPr>
              <w:t xml:space="preserve"> To access USA Swimming member benefits, including your USA Swimming member card, download the USA Swimming app. Present this card to verify your USA-S and GA LSC credentials are in good standing.</w:t>
            </w:r>
            <w:r w:rsidDel="00000000" w:rsidR="00000000" w:rsidRPr="00000000">
              <w:rPr>
                <w:rtl w:val="0"/>
              </w:rPr>
            </w:r>
          </w:p>
        </w:tc>
      </w:tr>
      <w:tr>
        <w:trPr>
          <w:cantSplit w:val="0"/>
          <w:tblHeader w:val="0"/>
        </w:trPr>
        <w:tc>
          <w:tcPr/>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COACHES:</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COACHES MEETING:</w:t>
            </w:r>
          </w:p>
        </w:tc>
        <w:tc>
          <w:tcPr/>
          <w:p w:rsidR="00000000" w:rsidDel="00000000" w:rsidP="00000000" w:rsidRDefault="00000000" w:rsidRPr="00000000" w14:paraId="00000093">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Coaches will be required to sign in at the Clerk of Course desk to verify their credentials, via SWIMS 3.0, are in good standing with USA-S and their respective LSC.</w:t>
            </w: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OFFICIALS:</w:t>
            </w:r>
          </w:p>
        </w:tc>
        <w:tc>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 Club” welcomes visiting officials and apprentices and will appreciate help in officiating this competition. There will be an official’s meeting 45 minutes prior to the start of each session. The official’s uniform will consist of a white polo collared shirt, navy blue shorts, skirts or slacks with white socks and white shoes. All officials must present at check in, their current LSC Officials Certification Card; </w:t>
            </w:r>
            <w:r w:rsidDel="00000000" w:rsidR="00000000" w:rsidRPr="00000000">
              <w:rPr>
                <w:rFonts w:ascii="Times New Roman" w:cs="Times New Roman" w:eastAsia="Times New Roman" w:hAnsi="Times New Roman"/>
                <w:b w:val="1"/>
                <w:rtl w:val="0"/>
              </w:rPr>
              <w:t xml:space="preserve">OR</w:t>
            </w:r>
            <w:r w:rsidDel="00000000" w:rsidR="00000000" w:rsidRPr="00000000">
              <w:rPr>
                <w:rFonts w:ascii="Times New Roman" w:cs="Times New Roman" w:eastAsia="Times New Roman" w:hAnsi="Times New Roman"/>
                <w:rtl w:val="0"/>
              </w:rPr>
              <w:t xml:space="preserve"> a recently completed Apprentice Form; </w:t>
            </w:r>
            <w:r w:rsidDel="00000000" w:rsidR="00000000" w:rsidRPr="00000000">
              <w:rPr>
                <w:rFonts w:ascii="Times New Roman" w:cs="Times New Roman" w:eastAsia="Times New Roman" w:hAnsi="Times New Roman"/>
                <w:b w:val="1"/>
                <w:rtl w:val="0"/>
              </w:rPr>
              <w:t xml:space="preserve">AND</w:t>
            </w:r>
            <w:r w:rsidDel="00000000" w:rsidR="00000000" w:rsidRPr="00000000">
              <w:rPr>
                <w:rFonts w:ascii="Times New Roman" w:cs="Times New Roman" w:eastAsia="Times New Roman" w:hAnsi="Times New Roman"/>
                <w:rtl w:val="0"/>
              </w:rPr>
              <w:t xml:space="preserve"> proof of current USA Swimming Non-Athlete membership. Credentials may be required for deck access and hospitality.</w:t>
            </w:r>
          </w:p>
        </w:tc>
      </w:tr>
      <w:tr>
        <w:trPr>
          <w:cantSplit w:val="0"/>
          <w:tblHeader w:val="0"/>
        </w:trPr>
        <w:tc>
          <w:tcPr/>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 COMMITTEE / MEET JURY:</w:t>
            </w:r>
          </w:p>
        </w:tc>
        <w:tc>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 Committee / Meet Jury shall be established during the coaching meeting or prior to the competition and shall consist of the Meet Director, Meet Referee, 2 Coaches, and 1 athlete member, as appropriate. As defined in the Official Glossary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USA Swimming Rulebook)</w:t>
            </w:r>
          </w:p>
        </w:tc>
      </w:tr>
      <w:tr>
        <w:trPr>
          <w:cantSplit w:val="0"/>
          <w:tblHeader w:val="0"/>
        </w:trPr>
        <w:tc>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AWARDS:</w:t>
            </w:r>
          </w:p>
        </w:tc>
        <w:tc>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TBA</w:t>
            </w:r>
          </w:p>
        </w:tc>
      </w:tr>
      <w:tr>
        <w:trPr>
          <w:cantSplit w:val="0"/>
          <w:tblHeader w:val="0"/>
        </w:trPr>
        <w:tc>
          <w:tcPr/>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SCORING:</w:t>
            </w:r>
          </w:p>
        </w:tc>
        <w:tc>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scoring</w:t>
            </w:r>
          </w:p>
        </w:tc>
      </w:tr>
      <w:tr>
        <w:trPr>
          <w:cantSplit w:val="0"/>
          <w:tblHeader w:val="0"/>
        </w:trPr>
        <w:tc>
          <w:tcPr/>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CONCESSIONS:</w:t>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 team is not running concessions</w:t>
            </w:r>
          </w:p>
        </w:tc>
      </w:tr>
      <w:tr>
        <w:trPr>
          <w:cantSplit w:val="0"/>
          <w:tblHeader w:val="0"/>
        </w:trPr>
        <w:tc>
          <w:tcPr/>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GEORGIA WARM-UP POLICY:</w:t>
            </w:r>
          </w:p>
        </w:tc>
        <w:tc>
          <w:tcPr/>
          <w:p w:rsidR="00000000" w:rsidDel="00000000" w:rsidP="00000000" w:rsidRDefault="00000000" w:rsidRPr="00000000" w14:paraId="000000A0">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The </w:t>
            </w:r>
            <w:hyperlink r:id="rId18">
              <w:r w:rsidDel="00000000" w:rsidR="00000000" w:rsidRPr="00000000">
                <w:rPr>
                  <w:rFonts w:ascii="Times New Roman" w:cs="Times New Roman" w:eastAsia="Times New Roman" w:hAnsi="Times New Roman"/>
                  <w:color w:val="0563c1"/>
                  <w:u w:val="single"/>
                  <w:rtl w:val="0"/>
                </w:rPr>
                <w:t xml:space="preserve">Georgia Swimming approved warm-up guidelines</w:t>
              </w:r>
            </w:hyperlink>
            <w:r w:rsidDel="00000000" w:rsidR="00000000" w:rsidRPr="00000000">
              <w:rPr>
                <w:rFonts w:ascii="Times New Roman" w:cs="Times New Roman" w:eastAsia="Times New Roman" w:hAnsi="Times New Roman"/>
                <w:rtl w:val="0"/>
              </w:rPr>
              <w:t xml:space="preserve"> will be followed for this meet. Warm-up lane assignments will be posted at the pool. USA Swimming Certified Coaches must supervise in the vicinity of all warm-up activities.</w:t>
            </w: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 SCRATCH RULE:</w:t>
            </w:r>
          </w:p>
        </w:tc>
        <w:tc>
          <w:tcPr/>
          <w:p w:rsidR="00000000" w:rsidDel="00000000" w:rsidP="00000000" w:rsidRDefault="00000000" w:rsidRPr="00000000" w14:paraId="000000A2">
            <w:pPr>
              <w:rPr>
                <w:rFonts w:ascii="Times New Roman" w:cs="Times New Roman" w:eastAsia="Times New Roman" w:hAnsi="Times New Roman"/>
                <w:color w:val="ff0000"/>
              </w:rPr>
            </w:pPr>
            <w:hyperlink r:id="rId19">
              <w:r w:rsidDel="00000000" w:rsidR="00000000" w:rsidRPr="00000000">
                <w:rPr>
                  <w:rFonts w:ascii="Times New Roman" w:cs="Times New Roman" w:eastAsia="Times New Roman" w:hAnsi="Times New Roman"/>
                  <w:color w:val="0563c1"/>
                  <w:u w:val="single"/>
                  <w:rtl w:val="0"/>
                </w:rPr>
                <w:t xml:space="preserve">Georgia Swimming Scratch Rule</w:t>
              </w:r>
            </w:hyperlink>
            <w:r w:rsidDel="00000000" w:rsidR="00000000" w:rsidRPr="00000000">
              <w:rPr>
                <w:rtl w:val="0"/>
              </w:rPr>
            </w:r>
          </w:p>
        </w:tc>
      </w:tr>
      <w:tr>
        <w:trPr>
          <w:cantSplit w:val="0"/>
          <w:tblHeader w:val="0"/>
        </w:trPr>
        <w:tc>
          <w:tcPr/>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MISC. INFORMATION:</w:t>
            </w:r>
          </w:p>
        </w:tc>
        <w:tc>
          <w:tcPr/>
          <w:p w:rsidR="00000000" w:rsidDel="00000000" w:rsidP="00000000" w:rsidRDefault="00000000" w:rsidRPr="00000000" w14:paraId="000000A4">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www.swimatlanta.com</w:t>
            </w:r>
            <w:r w:rsidDel="00000000" w:rsidR="00000000" w:rsidRPr="00000000">
              <w:rPr>
                <w:rtl w:val="0"/>
              </w:rPr>
            </w:r>
          </w:p>
        </w:tc>
      </w:tr>
    </w:tbl>
    <w:p w:rsidR="00000000" w:rsidDel="00000000" w:rsidP="00000000" w:rsidRDefault="00000000" w:rsidRPr="00000000" w14:paraId="000000A5">
      <w:pPr>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Sessin 1:</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Saturday, December 2, 2023</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Warm up: Not Before 1:00 pm   Start Time: Not Before 2:00 pm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59.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65"/>
        <w:gridCol w:w="1764"/>
        <w:gridCol w:w="2440"/>
        <w:gridCol w:w="1695"/>
        <w:gridCol w:w="1695"/>
        <w:tblGridChange w:id="0">
          <w:tblGrid>
            <w:gridCol w:w="1765"/>
            <w:gridCol w:w="1764"/>
            <w:gridCol w:w="2440"/>
            <w:gridCol w:w="1695"/>
            <w:gridCol w:w="1695"/>
          </w:tblGrid>
        </w:tblGridChange>
      </w:tblGrid>
      <w:tr>
        <w:trPr>
          <w:cantSplit w:val="0"/>
          <w:trHeight w:val="387" w:hRule="atLeast"/>
          <w:tblHeader w:val="0"/>
        </w:trPr>
        <w:tc>
          <w:tcPr>
            <w:tcBorders>
              <w:top w:color="000000"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Standard</w:t>
            </w:r>
            <w:r w:rsidDel="00000000" w:rsidR="00000000" w:rsidRPr="00000000">
              <w:rPr>
                <w:rtl w:val="0"/>
              </w:rPr>
            </w:r>
          </w:p>
        </w:tc>
        <w:tc>
          <w:tcPr>
            <w:tcBorders>
              <w:top w:color="000000"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Girls</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of Events</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Boys</w:t>
            </w: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Standard</w:t>
            </w: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B0">
            <w:pPr>
              <w:jc w:val="center"/>
              <w:rPr/>
            </w:pP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 Mixed Free Relay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B3">
            <w:pPr>
              <w:jc w:val="center"/>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B4">
            <w:pPr>
              <w:jc w:val="center"/>
              <w:rPr/>
            </w:pP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1:37.59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IM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1:37.59</w:t>
            </w: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1:23.59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Free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1:23.59</w:t>
            </w: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42.79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Back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42.79</w:t>
            </w: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1:55.99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Fly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1:55.99</w:t>
            </w:r>
            <w:r w:rsidDel="00000000" w:rsidR="00000000" w:rsidRPr="00000000">
              <w:rPr>
                <w:rtl w:val="0"/>
              </w:rPr>
            </w:r>
          </w:p>
        </w:tc>
      </w:tr>
      <w:tr>
        <w:trPr>
          <w:cantSplit w:val="0"/>
          <w:trHeight w:val="387" w:hRule="atLeast"/>
          <w:tblHeader w:val="0"/>
        </w:trPr>
        <w:tc>
          <w:tcPr>
            <w:tcBorders>
              <w:top w:color="cccccc" w:space="0" w:sz="6" w:val="single"/>
              <w:left w:color="000000" w:space="0" w:sz="6" w:val="single"/>
              <w:bottom w:color="000000"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50.49</w:t>
            </w:r>
            <w:r w:rsidDel="00000000" w:rsidR="00000000" w:rsidRPr="00000000">
              <w:rPr>
                <w:rtl w:val="0"/>
              </w:rPr>
            </w:r>
          </w:p>
        </w:tc>
        <w:tc>
          <w:tcPr>
            <w:tcBorders>
              <w:top w:color="cccccc" w:space="0" w:sz="6" w:val="single"/>
              <w:left w:color="000000" w:space="0" w:sz="6" w:val="single"/>
              <w:bottom w:color="000000"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Breast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50.49</w:t>
            </w: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Sunday, December 3, 2023</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Warm up: Not Before 1:00 pm   Start Time: Not Before 2:00 pm</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64"/>
        <w:gridCol w:w="1764"/>
        <w:gridCol w:w="2440"/>
        <w:gridCol w:w="1696"/>
        <w:gridCol w:w="1696"/>
        <w:tblGridChange w:id="0">
          <w:tblGrid>
            <w:gridCol w:w="1764"/>
            <w:gridCol w:w="1764"/>
            <w:gridCol w:w="2440"/>
            <w:gridCol w:w="1696"/>
            <w:gridCol w:w="1696"/>
          </w:tblGrid>
        </w:tblGridChange>
      </w:tblGrid>
      <w:tr>
        <w:trPr>
          <w:cantSplit w:val="0"/>
          <w:trHeight w:val="300" w:hRule="atLeast"/>
          <w:tblHeader w:val="0"/>
        </w:trPr>
        <w:tc>
          <w:tcPr>
            <w:tcBorders>
              <w:top w:color="000000"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Standard</w:t>
            </w:r>
            <w:r w:rsidDel="00000000" w:rsidR="00000000" w:rsidRPr="00000000">
              <w:rPr>
                <w:rtl w:val="0"/>
              </w:rPr>
            </w:r>
          </w:p>
        </w:tc>
        <w:tc>
          <w:tcPr>
            <w:tcBorders>
              <w:top w:color="000000"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Girls</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of Events </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Boys</w:t>
            </w: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Standard</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DB">
            <w:pPr>
              <w:jc w:val="center"/>
              <w:rPr/>
            </w:pP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 Mixed Medley Relay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DE">
            <w:pPr>
              <w:jc w:val="center"/>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DF">
            <w:pPr>
              <w:jc w:val="center"/>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35.59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Free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35.59</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2:01.89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Breast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2:01.89</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46.09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Fly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46.09</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cccccc" w:space="0" w:sz="6" w:val="single"/>
              <w:right w:color="000000" w:space="0" w:sz="6" w:val="single"/>
            </w:tcBorders>
            <w:shd w:fill="fbd5f3" w:val="clear"/>
            <w:tcMar>
              <w:top w:w="80.0" w:type="dxa"/>
              <w:left w:w="80.0" w:type="dxa"/>
              <w:bottom w:w="80.0" w:type="dxa"/>
              <w:right w:w="8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1:41.99</w:t>
            </w:r>
            <w:r w:rsidDel="00000000" w:rsidR="00000000" w:rsidRPr="00000000">
              <w:rPr>
                <w:rtl w:val="0"/>
              </w:rPr>
            </w:r>
          </w:p>
        </w:tc>
        <w:tc>
          <w:tcPr>
            <w:tcBorders>
              <w:top w:color="cccccc" w:space="0" w:sz="6" w:val="single"/>
              <w:left w:color="000000" w:space="0" w:sz="6" w:val="single"/>
              <w:bottom w:color="cccccc" w:space="0" w:sz="6" w:val="single"/>
              <w:right w:color="cccccc" w:space="0" w:sz="6" w:val="single"/>
            </w:tcBorders>
            <w:shd w:fill="fbd5f3" w:val="clear"/>
            <w:tcMar>
              <w:top w:w="80.0" w:type="dxa"/>
              <w:left w:w="80.0" w:type="dxa"/>
              <w:bottom w:w="80.0" w:type="dxa"/>
              <w:right w:w="80.0" w:type="dxa"/>
            </w:tcMar>
            <w:vAlign w:val="bottom"/>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80.0" w:type="dxa"/>
              <w:left w:w="80.0" w:type="dxa"/>
              <w:bottom w:w="80.0" w:type="dxa"/>
              <w:right w:w="80.0" w:type="dxa"/>
            </w:tcMar>
            <w:vAlign w:val="bottom"/>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Back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2f3" w:val="clear"/>
            <w:tcMar>
              <w:top w:w="80.0" w:type="dxa"/>
              <w:left w:w="80.0" w:type="dxa"/>
              <w:bottom w:w="80.0" w:type="dxa"/>
              <w:right w:w="80.0" w:type="dxa"/>
            </w:tcMar>
            <w:vAlign w:val="bottom"/>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d9e2f3" w:val="clear"/>
            <w:tcMar>
              <w:top w:w="80.0" w:type="dxa"/>
              <w:left w:w="80.0" w:type="dxa"/>
              <w:bottom w:w="80.0" w:type="dxa"/>
              <w:right w:w="8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1:41.99</w:t>
            </w: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860"/>
          <w:tab w:val="left" w:leader="none" w:pos="88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 Georgia Swimming 10&amp;Under Winter Championship</w:t>
      </w:r>
    </w:p>
    <w:p w:rsidR="00000000" w:rsidDel="00000000" w:rsidP="00000000" w:rsidRDefault="00000000" w:rsidRPr="00000000" w14:paraId="000000F7">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2-3, 2023</w:t>
      </w:r>
    </w:p>
    <w:p w:rsidR="00000000" w:rsidDel="00000000" w:rsidP="00000000" w:rsidRDefault="00000000" w:rsidRPr="00000000" w14:paraId="000000F8">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Team Name </w:t>
      </w:r>
      <w:r w:rsidDel="00000000" w:rsidR="00000000" w:rsidRPr="00000000">
        <w:rPr>
          <w:rFonts w:ascii="Times New Roman" w:cs="Times New Roman" w:eastAsia="Times New Roman" w:hAnsi="Times New Roman"/>
          <w:sz w:val="21"/>
          <w:szCs w:val="21"/>
          <w:u w:val="single"/>
          <w:rtl w:val="0"/>
        </w:rPr>
        <w:tab/>
        <w:tab/>
        <w:tab/>
        <w:tab/>
        <w:tab/>
        <w:tab/>
        <w:tab/>
      </w:r>
      <w:r w:rsidDel="00000000" w:rsidR="00000000" w:rsidRPr="00000000">
        <w:rPr>
          <w:rFonts w:ascii="Times New Roman" w:cs="Times New Roman" w:eastAsia="Times New Roman" w:hAnsi="Times New Roman"/>
          <w:sz w:val="21"/>
          <w:szCs w:val="21"/>
          <w:rtl w:val="0"/>
        </w:rPr>
        <w:t xml:space="preserve">Team abbreviation </w:t>
      </w:r>
      <w:r w:rsidDel="00000000" w:rsidR="00000000" w:rsidRPr="00000000">
        <w:rPr>
          <w:rFonts w:ascii="Times New Roman" w:cs="Times New Roman" w:eastAsia="Times New Roman" w:hAnsi="Times New Roman"/>
          <w:sz w:val="21"/>
          <w:szCs w:val="21"/>
          <w:u w:val="single"/>
          <w:rtl w:val="0"/>
        </w:rPr>
        <w:tab/>
        <w:tab/>
        <w:tab/>
      </w:r>
    </w:p>
    <w:p w:rsidR="00000000" w:rsidDel="00000000" w:rsidP="00000000" w:rsidRDefault="00000000" w:rsidRPr="00000000" w14:paraId="000000FA">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FB">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Team Address </w:t>
      </w:r>
      <w:r w:rsidDel="00000000" w:rsidR="00000000" w:rsidRPr="00000000">
        <w:rPr>
          <w:rFonts w:ascii="Times New Roman" w:cs="Times New Roman" w:eastAsia="Times New Roman" w:hAnsi="Times New Roman"/>
          <w:sz w:val="21"/>
          <w:szCs w:val="21"/>
          <w:u w:val="single"/>
          <w:rtl w:val="0"/>
        </w:rPr>
        <w:tab/>
        <w:tab/>
        <w:tab/>
        <w:tab/>
        <w:tab/>
        <w:tab/>
        <w:tab/>
        <w:tab/>
        <w:tab/>
        <w:tab/>
        <w:tab/>
        <w:tab/>
      </w:r>
    </w:p>
    <w:p w:rsidR="00000000" w:rsidDel="00000000" w:rsidP="00000000" w:rsidRDefault="00000000" w:rsidRPr="00000000" w14:paraId="000000FC">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u w:val="single"/>
        </w:rPr>
      </w:pPr>
      <w:r w:rsidDel="00000000" w:rsidR="00000000" w:rsidRPr="00000000">
        <w:rPr>
          <w:rtl w:val="0"/>
        </w:rPr>
      </w:r>
    </w:p>
    <w:p w:rsidR="00000000" w:rsidDel="00000000" w:rsidP="00000000" w:rsidRDefault="00000000" w:rsidRPr="00000000" w14:paraId="000000FD">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ind w:left="7920" w:hanging="79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City </w:t>
      </w:r>
      <w:r w:rsidDel="00000000" w:rsidR="00000000" w:rsidRPr="00000000">
        <w:rPr>
          <w:rFonts w:ascii="Times New Roman" w:cs="Times New Roman" w:eastAsia="Times New Roman" w:hAnsi="Times New Roman"/>
          <w:sz w:val="21"/>
          <w:szCs w:val="21"/>
          <w:u w:val="single"/>
          <w:rtl w:val="0"/>
        </w:rPr>
        <w:tab/>
        <w:tab/>
        <w:tab/>
        <w:tab/>
        <w:tab/>
        <w:tab/>
      </w:r>
      <w:r w:rsidDel="00000000" w:rsidR="00000000" w:rsidRPr="00000000">
        <w:rPr>
          <w:rFonts w:ascii="Times New Roman" w:cs="Times New Roman" w:eastAsia="Times New Roman" w:hAnsi="Times New Roman"/>
          <w:sz w:val="21"/>
          <w:szCs w:val="21"/>
          <w:rtl w:val="0"/>
        </w:rPr>
        <w:tab/>
        <w:t xml:space="preserve">State </w:t>
      </w:r>
      <w:r w:rsidDel="00000000" w:rsidR="00000000" w:rsidRPr="00000000">
        <w:rPr>
          <w:rFonts w:ascii="Times New Roman" w:cs="Times New Roman" w:eastAsia="Times New Roman" w:hAnsi="Times New Roman"/>
          <w:sz w:val="21"/>
          <w:szCs w:val="21"/>
          <w:u w:val="single"/>
          <w:rtl w:val="0"/>
        </w:rPr>
        <w:tab/>
        <w:tab/>
        <w:t xml:space="preserve"> </w:t>
      </w:r>
      <w:r w:rsidDel="00000000" w:rsidR="00000000" w:rsidRPr="00000000">
        <w:rPr>
          <w:rFonts w:ascii="Times New Roman" w:cs="Times New Roman" w:eastAsia="Times New Roman" w:hAnsi="Times New Roman"/>
          <w:sz w:val="21"/>
          <w:szCs w:val="21"/>
          <w:rtl w:val="0"/>
        </w:rPr>
        <w:tab/>
        <w:t xml:space="preserve">Zip </w:t>
      </w:r>
      <w:r w:rsidDel="00000000" w:rsidR="00000000" w:rsidRPr="00000000">
        <w:rPr>
          <w:rFonts w:ascii="Times New Roman" w:cs="Times New Roman" w:eastAsia="Times New Roman" w:hAnsi="Times New Roman"/>
          <w:sz w:val="21"/>
          <w:szCs w:val="21"/>
          <w:u w:val="single"/>
          <w:rtl w:val="0"/>
        </w:rPr>
        <w:tab/>
        <w:tab/>
        <w:tab/>
      </w:r>
      <w:r w:rsidDel="00000000" w:rsidR="00000000" w:rsidRPr="00000000">
        <w:rPr>
          <w:rtl w:val="0"/>
        </w:rPr>
      </w:r>
    </w:p>
    <w:p w:rsidR="00000000" w:rsidDel="00000000" w:rsidP="00000000" w:rsidRDefault="00000000" w:rsidRPr="00000000" w14:paraId="000000FE">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FF">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Head Coach </w:t>
      </w:r>
      <w:r w:rsidDel="00000000" w:rsidR="00000000" w:rsidRPr="00000000">
        <w:rPr>
          <w:rFonts w:ascii="Times New Roman" w:cs="Times New Roman" w:eastAsia="Times New Roman" w:hAnsi="Times New Roman"/>
          <w:sz w:val="21"/>
          <w:szCs w:val="21"/>
          <w:u w:val="single"/>
          <w:rtl w:val="0"/>
        </w:rPr>
        <w:tab/>
        <w:tab/>
        <w:tab/>
        <w:tab/>
        <w:tab/>
        <w:tab/>
        <w:tab/>
        <w:tab/>
        <w:tab/>
        <w:tab/>
        <w:tab/>
        <w:tab/>
      </w:r>
    </w:p>
    <w:p w:rsidR="00000000" w:rsidDel="00000000" w:rsidP="00000000" w:rsidRDefault="00000000" w:rsidRPr="00000000" w14:paraId="00000100">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1"/>
          <w:szCs w:val="21"/>
          <w:u w:val="single"/>
        </w:rPr>
      </w:pPr>
      <w:r w:rsidDel="00000000" w:rsidR="00000000" w:rsidRPr="00000000">
        <w:rPr>
          <w:rtl w:val="0"/>
        </w:rPr>
      </w:r>
    </w:p>
    <w:p w:rsidR="00000000" w:rsidDel="00000000" w:rsidP="00000000" w:rsidRDefault="00000000" w:rsidRPr="00000000" w14:paraId="00000101">
      <w:pPr>
        <w:tabs>
          <w:tab w:val="left" w:leader="none" w:pos="-840"/>
          <w:tab w:val="left" w:leader="none" w:pos="-720"/>
          <w:tab w:val="left" w:leader="none" w:pos="0"/>
          <w:tab w:val="left" w:leader="none" w:pos="1890"/>
          <w:tab w:val="left" w:leader="none" w:pos="2880"/>
          <w:tab w:val="left" w:leader="none" w:pos="3060"/>
          <w:tab w:val="left" w:leader="none" w:pos="3240"/>
          <w:tab w:val="left" w:leader="none" w:pos="3960"/>
          <w:tab w:val="left" w:leader="none" w:pos="5760"/>
          <w:tab w:val="left" w:leader="none" w:pos="6120"/>
          <w:tab w:val="left" w:leader="none" w:pos="6480"/>
          <w:tab w:val="left" w:leader="none" w:pos="6750"/>
          <w:tab w:val="left" w:leader="none" w:pos="8640"/>
          <w:tab w:val="left" w:leader="none" w:pos="9360"/>
          <w:tab w:val="left" w:leader="none" w:pos="9990"/>
        </w:tabs>
        <w:spacing w:after="0" w:line="240" w:lineRule="auto"/>
        <w:ind w:left="7560" w:hanging="75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Head Coach E-mail </w:t>
      </w:r>
      <w:r w:rsidDel="00000000" w:rsidR="00000000" w:rsidRPr="00000000">
        <w:rPr>
          <w:rFonts w:ascii="Times New Roman" w:cs="Times New Roman" w:eastAsia="Times New Roman" w:hAnsi="Times New Roman"/>
          <w:sz w:val="21"/>
          <w:szCs w:val="21"/>
          <w:u w:val="single"/>
          <w:rtl w:val="0"/>
        </w:rPr>
        <w:tab/>
        <w:tab/>
        <w:tab/>
        <w:tab/>
        <w:tab/>
        <w:t xml:space="preserve">                                    </w:t>
      </w:r>
      <w:r w:rsidDel="00000000" w:rsidR="00000000" w:rsidRPr="00000000">
        <w:rPr>
          <w:rFonts w:ascii="Times New Roman" w:cs="Times New Roman" w:eastAsia="Times New Roman" w:hAnsi="Times New Roman"/>
          <w:sz w:val="21"/>
          <w:szCs w:val="21"/>
          <w:rtl w:val="0"/>
        </w:rPr>
        <w:t xml:space="preserve">Head Coach Cell </w:t>
      </w:r>
      <w:r w:rsidDel="00000000" w:rsidR="00000000" w:rsidRPr="00000000">
        <w:rPr>
          <w:rFonts w:ascii="Times New Roman" w:cs="Times New Roman" w:eastAsia="Times New Roman" w:hAnsi="Times New Roman"/>
          <w:sz w:val="21"/>
          <w:szCs w:val="21"/>
          <w:u w:val="single"/>
          <w:rtl w:val="0"/>
        </w:rPr>
        <w:tab/>
        <w:tab/>
        <w:tab/>
      </w:r>
      <w:r w:rsidDel="00000000" w:rsidR="00000000" w:rsidRPr="00000000">
        <w:rPr>
          <w:rtl w:val="0"/>
        </w:rPr>
      </w:r>
    </w:p>
    <w:p w:rsidR="00000000" w:rsidDel="00000000" w:rsidP="00000000" w:rsidRDefault="00000000" w:rsidRPr="00000000" w14:paraId="00000102">
      <w:pPr>
        <w:tabs>
          <w:tab w:val="left" w:leader="none" w:pos="720"/>
        </w:tabs>
        <w:spacing w:after="60" w:before="240" w:line="240" w:lineRule="auto"/>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All coaches from your team must be listed and have valid USA Swimming credentials.</w:t>
      </w:r>
    </w:p>
    <w:p w:rsidR="00000000" w:rsidDel="00000000" w:rsidP="00000000" w:rsidRDefault="00000000" w:rsidRPr="00000000" w14:paraId="00000103">
      <w:pPr>
        <w:tabs>
          <w:tab w:val="right" w:leader="none" w:pos="4680"/>
          <w:tab w:val="left" w:leader="none" w:pos="5400"/>
          <w:tab w:val="right" w:leader="none" w:pos="10080"/>
        </w:tabs>
        <w:spacing w:after="0" w:line="240" w:lineRule="auto"/>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r w:rsidDel="00000000" w:rsidR="00000000" w:rsidRPr="00000000">
        <w:rPr>
          <w:rFonts w:ascii="Times New Roman" w:cs="Times New Roman" w:eastAsia="Times New Roman" w:hAnsi="Times New Roman"/>
          <w:sz w:val="21"/>
          <w:szCs w:val="21"/>
          <w:vertAlign w:val="superscript"/>
          <w:rtl w:val="0"/>
        </w:rPr>
        <w:t xml:space="preserve">st</w:t>
      </w:r>
      <w:r w:rsidDel="00000000" w:rsidR="00000000" w:rsidRPr="00000000">
        <w:rPr>
          <w:rFonts w:ascii="Times New Roman" w:cs="Times New Roman" w:eastAsia="Times New Roman" w:hAnsi="Times New Roman"/>
          <w:sz w:val="21"/>
          <w:szCs w:val="21"/>
          <w:rtl w:val="0"/>
        </w:rPr>
        <w:t xml:space="preserve"> Coach </w:t>
      </w:r>
      <w:r w:rsidDel="00000000" w:rsidR="00000000" w:rsidRPr="00000000">
        <w:rPr>
          <w:rFonts w:ascii="Times New Roman" w:cs="Times New Roman" w:eastAsia="Times New Roman" w:hAnsi="Times New Roman"/>
          <w:sz w:val="21"/>
          <w:szCs w:val="21"/>
          <w:u w:val="single"/>
          <w:rtl w:val="0"/>
        </w:rPr>
        <w:tab/>
      </w:r>
      <w:r w:rsidDel="00000000" w:rsidR="00000000" w:rsidRPr="00000000">
        <w:rPr>
          <w:rFonts w:ascii="Times New Roman" w:cs="Times New Roman" w:eastAsia="Times New Roman" w:hAnsi="Times New Roman"/>
          <w:sz w:val="21"/>
          <w:szCs w:val="21"/>
          <w:rtl w:val="0"/>
        </w:rPr>
        <w:tab/>
        <w:t xml:space="preserve">2</w:t>
      </w:r>
      <w:r w:rsidDel="00000000" w:rsidR="00000000" w:rsidRPr="00000000">
        <w:rPr>
          <w:rFonts w:ascii="Times New Roman" w:cs="Times New Roman" w:eastAsia="Times New Roman" w:hAnsi="Times New Roman"/>
          <w:sz w:val="21"/>
          <w:szCs w:val="21"/>
          <w:vertAlign w:val="superscript"/>
          <w:rtl w:val="0"/>
        </w:rPr>
        <w:t xml:space="preserve">nd</w:t>
      </w:r>
      <w:r w:rsidDel="00000000" w:rsidR="00000000" w:rsidRPr="00000000">
        <w:rPr>
          <w:rFonts w:ascii="Times New Roman" w:cs="Times New Roman" w:eastAsia="Times New Roman" w:hAnsi="Times New Roman"/>
          <w:sz w:val="21"/>
          <w:szCs w:val="21"/>
          <w:rtl w:val="0"/>
        </w:rPr>
        <w:t xml:space="preserve"> Coach </w:t>
      </w:r>
      <w:r w:rsidDel="00000000" w:rsidR="00000000" w:rsidRPr="00000000">
        <w:rPr>
          <w:rFonts w:ascii="Times New Roman" w:cs="Times New Roman" w:eastAsia="Times New Roman" w:hAnsi="Times New Roman"/>
          <w:sz w:val="21"/>
          <w:szCs w:val="21"/>
          <w:u w:val="single"/>
          <w:rtl w:val="0"/>
        </w:rPr>
        <w:tab/>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05">
      <w:pPr>
        <w:tabs>
          <w:tab w:val="right" w:leader="none" w:pos="4680"/>
          <w:tab w:val="left" w:leader="none" w:pos="5400"/>
          <w:tab w:val="right" w:leader="none" w:pos="10080"/>
        </w:tabs>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3</w:t>
      </w:r>
      <w:r w:rsidDel="00000000" w:rsidR="00000000" w:rsidRPr="00000000">
        <w:rPr>
          <w:rFonts w:ascii="Times New Roman" w:cs="Times New Roman" w:eastAsia="Times New Roman" w:hAnsi="Times New Roman"/>
          <w:sz w:val="21"/>
          <w:szCs w:val="21"/>
          <w:vertAlign w:val="superscript"/>
          <w:rtl w:val="0"/>
        </w:rPr>
        <w:t xml:space="preserve">rd</w:t>
      </w:r>
      <w:r w:rsidDel="00000000" w:rsidR="00000000" w:rsidRPr="00000000">
        <w:rPr>
          <w:rFonts w:ascii="Times New Roman" w:cs="Times New Roman" w:eastAsia="Times New Roman" w:hAnsi="Times New Roman"/>
          <w:sz w:val="21"/>
          <w:szCs w:val="21"/>
          <w:rtl w:val="0"/>
        </w:rPr>
        <w:t xml:space="preserve"> Coach </w:t>
      </w:r>
      <w:r w:rsidDel="00000000" w:rsidR="00000000" w:rsidRPr="00000000">
        <w:rPr>
          <w:rFonts w:ascii="Times New Roman" w:cs="Times New Roman" w:eastAsia="Times New Roman" w:hAnsi="Times New Roman"/>
          <w:sz w:val="21"/>
          <w:szCs w:val="21"/>
          <w:u w:val="single"/>
          <w:rtl w:val="0"/>
        </w:rPr>
        <w:tab/>
      </w:r>
      <w:r w:rsidDel="00000000" w:rsidR="00000000" w:rsidRPr="00000000">
        <w:rPr>
          <w:rFonts w:ascii="Times New Roman" w:cs="Times New Roman" w:eastAsia="Times New Roman" w:hAnsi="Times New Roman"/>
          <w:sz w:val="21"/>
          <w:szCs w:val="21"/>
          <w:rtl w:val="0"/>
        </w:rPr>
        <w:tab/>
        <w:t xml:space="preserve">4</w:t>
      </w:r>
      <w:r w:rsidDel="00000000" w:rsidR="00000000" w:rsidRPr="00000000">
        <w:rPr>
          <w:rFonts w:ascii="Times New Roman" w:cs="Times New Roman" w:eastAsia="Times New Roman" w:hAnsi="Times New Roman"/>
          <w:sz w:val="21"/>
          <w:szCs w:val="21"/>
          <w:vertAlign w:val="superscript"/>
          <w:rtl w:val="0"/>
        </w:rPr>
        <w:t xml:space="preserve">th</w:t>
      </w:r>
      <w:r w:rsidDel="00000000" w:rsidR="00000000" w:rsidRPr="00000000">
        <w:rPr>
          <w:rFonts w:ascii="Times New Roman" w:cs="Times New Roman" w:eastAsia="Times New Roman" w:hAnsi="Times New Roman"/>
          <w:sz w:val="21"/>
          <w:szCs w:val="21"/>
          <w:rtl w:val="0"/>
        </w:rPr>
        <w:t xml:space="preserve"> Coach </w:t>
      </w:r>
      <w:r w:rsidDel="00000000" w:rsidR="00000000" w:rsidRPr="00000000">
        <w:rPr>
          <w:rFonts w:ascii="Times New Roman" w:cs="Times New Roman" w:eastAsia="Times New Roman" w:hAnsi="Times New Roman"/>
          <w:sz w:val="21"/>
          <w:szCs w:val="21"/>
          <w:u w:val="single"/>
          <w:rtl w:val="0"/>
        </w:rPr>
        <w:tab/>
      </w:r>
      <w:r w:rsidDel="00000000" w:rsidR="00000000" w:rsidRPr="00000000">
        <w:rPr>
          <w:rtl w:val="0"/>
        </w:rPr>
      </w:r>
    </w:p>
    <w:p w:rsidR="00000000" w:rsidDel="00000000" w:rsidP="00000000" w:rsidRDefault="00000000" w:rsidRPr="00000000" w14:paraId="00000106">
      <w:pPr>
        <w:widowControl w:val="0"/>
        <w:tabs>
          <w:tab w:val="left" w:leader="none" w:pos="720"/>
          <w:tab w:val="center" w:leader="none" w:pos="4320"/>
          <w:tab w:val="right" w:leader="none" w:pos="8640"/>
        </w:tabs>
        <w:spacing w:after="0" w:line="240" w:lineRule="auto"/>
        <w:rPr>
          <w:rFonts w:ascii="Times New Roman" w:cs="Times New Roman" w:eastAsia="Times New Roman" w:hAnsi="Times New Roman"/>
        </w:rPr>
      </w:pPr>
      <w:r w:rsidDel="00000000" w:rsidR="00000000" w:rsidRPr="00000000">
        <w:rPr>
          <w:rtl w:val="0"/>
        </w:rPr>
      </w:r>
    </w:p>
    <w:tbl>
      <w:tblPr>
        <w:tblStyle w:val="Table4"/>
        <w:tblW w:w="940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555"/>
        <w:gridCol w:w="3060"/>
        <w:gridCol w:w="2790"/>
        <w:tblGridChange w:id="0">
          <w:tblGrid>
            <w:gridCol w:w="3555"/>
            <w:gridCol w:w="3060"/>
            <w:gridCol w:w="2790"/>
          </w:tblGrid>
        </w:tblGridChange>
      </w:tblGrid>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Event Entry Fee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$12.50 x (number of events)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Athlete Facility Surcharge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Relays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$25.00 x (number of relays)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 LSC Travel Fund</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Non-GA LSC registered athletes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2240.0" w:type="dxa"/>
              <w:bottom w:w="80.0" w:type="dxa"/>
              <w:right w:w="80.0" w:type="dxa"/>
            </w:tcMar>
          </w:tcPr>
          <w:p w:rsidR="00000000" w:rsidDel="00000000" w:rsidP="00000000" w:rsidRDefault="00000000" w:rsidRPr="00000000" w14:paraId="0000011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tc>
      </w:tr>
    </w:tbl>
    <w:p w:rsidR="00000000" w:rsidDel="00000000" w:rsidP="00000000" w:rsidRDefault="00000000" w:rsidRPr="00000000" w14:paraId="00000119">
      <w:pPr>
        <w:tabs>
          <w:tab w:val="left" w:leader="none" w:pos="-720"/>
          <w:tab w:val="left" w:leader="none" w:pos="0"/>
          <w:tab w:val="left" w:leader="none" w:pos="450"/>
          <w:tab w:val="left" w:leader="none" w:pos="2880"/>
          <w:tab w:val="left" w:leader="none" w:pos="3150"/>
          <w:tab w:val="left" w:leader="none" w:pos="4320"/>
          <w:tab w:val="left" w:leader="none" w:pos="5040"/>
          <w:tab w:val="left" w:leader="none" w:pos="5760"/>
          <w:tab w:val="left" w:leader="none" w:pos="7020"/>
          <w:tab w:val="left" w:leader="none" w:pos="7920"/>
          <w:tab w:val="left" w:leader="none" w:pos="8640"/>
          <w:tab w:val="left" w:leader="none" w:pos="9360"/>
          <w:tab w:val="left" w:leader="none" w:pos="9990"/>
        </w:tabs>
        <w:spacing w:after="0" w:line="240" w:lineRule="auto"/>
        <w:ind w:left="7020" w:hanging="70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tabs>
          <w:tab w:val="left" w:leader="none" w:pos="-720"/>
          <w:tab w:val="left" w:leader="none" w:pos="0"/>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Submit one check payable to: Swim Atlanta</w:t>
      </w:r>
    </w:p>
    <w:p w:rsidR="00000000" w:rsidDel="00000000" w:rsidP="00000000" w:rsidRDefault="00000000" w:rsidRPr="00000000" w14:paraId="0000011B">
      <w:pPr>
        <w:tabs>
          <w:tab w:val="left" w:leader="none" w:pos="-720"/>
          <w:tab w:val="left" w:leader="none" w:pos="0"/>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Entries must be received on or before </w:t>
      </w:r>
      <w:r w:rsidDel="00000000" w:rsidR="00000000" w:rsidRPr="00000000">
        <w:rPr>
          <w:rFonts w:ascii="Times New Roman" w:cs="Times New Roman" w:eastAsia="Times New Roman" w:hAnsi="Times New Roman"/>
          <w:b w:val="1"/>
          <w:u w:val="single"/>
          <w:rtl w:val="0"/>
        </w:rPr>
        <w:t xml:space="preserve">November 24, 2023</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entries to:  Cheryl Loprinzo – Cheryl.loprinzo@comcast.net</w:t>
      </w:r>
    </w:p>
    <w:p w:rsidR="00000000" w:rsidDel="00000000" w:rsidP="00000000" w:rsidRDefault="00000000" w:rsidRPr="00000000" w14:paraId="0000011D">
      <w:pPr>
        <w:tabs>
          <w:tab w:val="left" w:leader="none" w:pos="-720"/>
          <w:tab w:val="left" w:leader="none" w:pos="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WAIVER, ACKNOWLEDGMENT AND LIABILITY RELEASE:</w:t>
      </w:r>
    </w:p>
    <w:p w:rsidR="00000000" w:rsidDel="00000000" w:rsidP="00000000" w:rsidRDefault="00000000" w:rsidRPr="00000000" w14:paraId="0000011E">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the undersigned coach, or team representative, verify that all swimmers and coaches listed on the enclosed entry are registered with USA Swimming.</w:t>
      </w:r>
    </w:p>
    <w:p w:rsidR="00000000" w:rsidDel="00000000" w:rsidP="00000000" w:rsidRDefault="00000000" w:rsidRPr="00000000" w14:paraId="0000011F">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acknowledge that I am familiar with the safety rules of USA Swimming and Georgia Swimming regarding warm-up procedures and that I shall be responsible for the compliance of my swimmers with those rules during this meet.</w:t>
      </w:r>
      <w:r w:rsidDel="00000000" w:rsidR="00000000" w:rsidRPr="00000000">
        <w:rPr>
          <w:rtl w:val="0"/>
        </w:rPr>
      </w:r>
    </w:p>
    <w:p w:rsidR="00000000" w:rsidDel="00000000" w:rsidP="00000000" w:rsidRDefault="00000000" w:rsidRPr="00000000" w14:paraId="00000120">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have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reviewed RULE 302.4 FALSE REGISTRATION and understand that if a swimmer who is not properly registered with USA Swimming competes in a sanctioned competition, Georgia Swimming Inc. may impose a fine of up to $100.00 per event against the individual, member coach or member club submitting the entry.</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21">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6480"/>
          <w:tab w:val="left" w:leader="none" w:pos="7200"/>
          <w:tab w:val="left" w:leader="none" w:pos="7920"/>
          <w:tab w:val="left" w:leader="none" w:pos="8640"/>
          <w:tab w:val="left" w:leader="none" w:pos="9360"/>
          <w:tab w:val="left" w:leader="none" w:pos="10080"/>
        </w:tabs>
        <w:spacing w:after="0" w:line="240" w:lineRule="auto"/>
        <w:ind w:left="5760" w:hanging="57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123">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6480"/>
          <w:tab w:val="left" w:leader="none" w:pos="7200"/>
          <w:tab w:val="left" w:leader="none" w:pos="7920"/>
          <w:tab w:val="left" w:leader="none" w:pos="8640"/>
          <w:tab w:val="left" w:leader="none" w:pos="9360"/>
          <w:tab w:val="left" w:leader="none" w:pos="10080"/>
        </w:tabs>
        <w:spacing w:after="0" w:line="240" w:lineRule="auto"/>
        <w:ind w:left="5760" w:hanging="57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Signature/Title</w:t>
        <w:tab/>
        <w:tab/>
        <w:tab/>
        <w:tab/>
        <w:tab/>
        <w:tab/>
        <w:tab/>
        <w:t xml:space="preserve">Date</w:t>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ab/>
      <w:tab/>
      <w:t xml:space="preserve">Season 2023-2024 / Revision v04_15_2023</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0002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C7EEA"/>
    <w:pPr>
      <w:ind w:left="720"/>
      <w:contextualSpacing w:val="1"/>
    </w:pPr>
  </w:style>
  <w:style w:type="character" w:styleId="Hyperlink">
    <w:name w:val="Hyperlink"/>
    <w:basedOn w:val="DefaultParagraphFont"/>
    <w:uiPriority w:val="99"/>
    <w:unhideWhenUsed w:val="1"/>
    <w:rsid w:val="007C7EEA"/>
    <w:rPr>
      <w:color w:val="0563c1" w:themeColor="hyperlink"/>
      <w:u w:val="single"/>
    </w:rPr>
  </w:style>
  <w:style w:type="paragraph" w:styleId="m148186692633119114msonospacing" w:customStyle="1">
    <w:name w:val="m_148186692633119114msonospacing"/>
    <w:basedOn w:val="Normal"/>
    <w:rsid w:val="007C7EEA"/>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7C7EEA"/>
    <w:rPr>
      <w:sz w:val="16"/>
      <w:szCs w:val="16"/>
    </w:rPr>
  </w:style>
  <w:style w:type="paragraph" w:styleId="CommentText">
    <w:name w:val="annotation text"/>
    <w:basedOn w:val="Normal"/>
    <w:link w:val="CommentTextChar"/>
    <w:uiPriority w:val="99"/>
    <w:semiHidden w:val="1"/>
    <w:unhideWhenUsed w:val="1"/>
    <w:rsid w:val="007C7EEA"/>
    <w:pPr>
      <w:spacing w:line="240" w:lineRule="auto"/>
    </w:pPr>
    <w:rPr>
      <w:sz w:val="20"/>
      <w:szCs w:val="20"/>
    </w:rPr>
  </w:style>
  <w:style w:type="character" w:styleId="CommentTextChar" w:customStyle="1">
    <w:name w:val="Comment Text Char"/>
    <w:basedOn w:val="DefaultParagraphFont"/>
    <w:link w:val="CommentText"/>
    <w:uiPriority w:val="99"/>
    <w:semiHidden w:val="1"/>
    <w:rsid w:val="007C7EEA"/>
    <w:rPr>
      <w:sz w:val="20"/>
      <w:szCs w:val="20"/>
    </w:rPr>
  </w:style>
  <w:style w:type="paragraph" w:styleId="Body" w:customStyle="1">
    <w:name w:val="Body"/>
    <w:rsid w:val="007C7EEA"/>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character" w:styleId="None" w:customStyle="1">
    <w:name w:val="None"/>
    <w:rsid w:val="007C7EEA"/>
  </w:style>
  <w:style w:type="character" w:styleId="UnresolvedMention">
    <w:name w:val="Unresolved Mention"/>
    <w:basedOn w:val="DefaultParagraphFont"/>
    <w:uiPriority w:val="99"/>
    <w:semiHidden w:val="1"/>
    <w:unhideWhenUsed w:val="1"/>
    <w:rsid w:val="00980E26"/>
    <w:rPr>
      <w:color w:val="605e5c"/>
      <w:shd w:color="auto" w:fill="e1dfdd" w:val="clear"/>
    </w:rPr>
  </w:style>
  <w:style w:type="paragraph" w:styleId="Header">
    <w:name w:val="header"/>
    <w:basedOn w:val="Normal"/>
    <w:link w:val="HeaderChar"/>
    <w:uiPriority w:val="99"/>
    <w:unhideWhenUsed w:val="1"/>
    <w:rsid w:val="002F13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1301"/>
  </w:style>
  <w:style w:type="paragraph" w:styleId="Footer">
    <w:name w:val="footer"/>
    <w:basedOn w:val="Normal"/>
    <w:link w:val="FooterChar"/>
    <w:uiPriority w:val="99"/>
    <w:unhideWhenUsed w:val="1"/>
    <w:rsid w:val="002F13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1301"/>
  </w:style>
  <w:style w:type="character" w:styleId="FollowedHyperlink">
    <w:name w:val="FollowedHyperlink"/>
    <w:basedOn w:val="DefaultParagraphFont"/>
    <w:uiPriority w:val="99"/>
    <w:semiHidden w:val="1"/>
    <w:unhideWhenUsed w:val="1"/>
    <w:rsid w:val="00D06597"/>
    <w:rPr>
      <w:color w:val="954f72" w:themeColor="followedHyperlink"/>
      <w:u w:val="single"/>
    </w:rPr>
  </w:style>
  <w:style w:type="paragraph" w:styleId="BodyText">
    <w:name w:val="Body Text"/>
    <w:basedOn w:val="Normal"/>
    <w:link w:val="BodyTextChar"/>
    <w:uiPriority w:val="1"/>
    <w:qFormat w:val="1"/>
    <w:rsid w:val="00887C8C"/>
    <w:pPr>
      <w:widowControl w:val="0"/>
      <w:autoSpaceDE w:val="0"/>
      <w:autoSpaceDN w:val="0"/>
      <w:spacing w:after="0" w:line="240" w:lineRule="auto"/>
      <w:ind w:left="100"/>
    </w:pPr>
    <w:rPr>
      <w:rFonts w:ascii="Arial" w:cs="Arial" w:eastAsia="Arial" w:hAnsi="Arial"/>
    </w:rPr>
  </w:style>
  <w:style w:type="character" w:styleId="BodyTextChar" w:customStyle="1">
    <w:name w:val="Body Text Char"/>
    <w:basedOn w:val="DefaultParagraphFont"/>
    <w:link w:val="BodyText"/>
    <w:uiPriority w:val="1"/>
    <w:rsid w:val="00887C8C"/>
    <w:rPr>
      <w:rFonts w:ascii="Arial" w:cs="Arial" w:eastAsia="Arial" w:hAnsi="Arial"/>
    </w:rPr>
  </w:style>
  <w:style w:type="paragraph" w:styleId="TableParagraph" w:customStyle="1">
    <w:name w:val="Table Paragraph"/>
    <w:basedOn w:val="Normal"/>
    <w:uiPriority w:val="1"/>
    <w:qFormat w:val="1"/>
    <w:rsid w:val="00696103"/>
    <w:pPr>
      <w:widowControl w:val="0"/>
      <w:autoSpaceDE w:val="0"/>
      <w:autoSpaceDN w:val="0"/>
      <w:spacing w:after="0" w:line="240" w:lineRule="auto"/>
      <w:ind w:left="107"/>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Link" w:customStyle="1">
    <w:name w:val="Link"/>
    <w:rsid w:val="008F162D"/>
    <w:rPr>
      <w:outline w:val="0"/>
      <w:color w:val="0563c1"/>
      <w:u w:color="0563c1" w:val="single"/>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teamunify.com/lscszgs/UserFiles/Image/QuickUpload/application-for-observation-non-season-culminating-championship-meet---form-a_082911.docx" TargetMode="External"/><Relationship Id="rId10" Type="http://schemas.openxmlformats.org/officeDocument/2006/relationships/hyperlink" Target="https://www.teamunify.com/lscszgs/UserFiles/Image/QuickUpload/application-for-approval---form-e_064787.docx" TargetMode="External"/><Relationship Id="rId21" Type="http://schemas.openxmlformats.org/officeDocument/2006/relationships/footer" Target="footer1.xml"/><Relationship Id="rId13" Type="http://schemas.openxmlformats.org/officeDocument/2006/relationships/hyperlink" Target="mailto:msteinfeld@usaswimming.org" TargetMode="External"/><Relationship Id="rId12" Type="http://schemas.openxmlformats.org/officeDocument/2006/relationships/hyperlink" Target="https://www.teamunify.com/lscszgs/UserFiles/Image/QuickUpload/application-for-observation-season-culminating-championship-meet---form-b_092401.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amunify.com/lscszgs/UserFiles/Image/QuickUpload/application-for-sanction_007698.docx" TargetMode="External"/><Relationship Id="rId15" Type="http://schemas.openxmlformats.org/officeDocument/2006/relationships/hyperlink" Target="https://www.teamunify.com/TabGeneric.jsp?_tabid_=233674&amp;team=lscszgs" TargetMode="External"/><Relationship Id="rId14" Type="http://schemas.openxmlformats.org/officeDocument/2006/relationships/hyperlink" Target="about:blank" TargetMode="External"/><Relationship Id="rId17" Type="http://schemas.openxmlformats.org/officeDocument/2006/relationships/hyperlink" Target="https://www.usaswimming.org/news/2020/08/24/tech-suit-restriction-for-12-and-under-swimmers" TargetMode="External"/><Relationship Id="rId16" Type="http://schemas.openxmlformats.org/officeDocument/2006/relationships/hyperlink" Target="mailto:jf18111@gmail.com" TargetMode="External"/><Relationship Id="rId5" Type="http://schemas.openxmlformats.org/officeDocument/2006/relationships/styles" Target="styles.xml"/><Relationship Id="rId19" Type="http://schemas.openxmlformats.org/officeDocument/2006/relationships/hyperlink" Target="https://drive.google.com/file/d/1LQK2nLzaLTMIfzWAVwPiOu42YU9yVxQY/view" TargetMode="External"/><Relationship Id="rId6" Type="http://schemas.openxmlformats.org/officeDocument/2006/relationships/customXml" Target="../customXML/item1.xml"/><Relationship Id="rId18" Type="http://schemas.openxmlformats.org/officeDocument/2006/relationships/hyperlink" Target="https://drive.google.com/file/d/1LQK2nLzaLTMIfzWAVwPiOu42YU9yVxQY/view"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lEwnqUDMQgxivW7tT5LZgISCA==">CgMxLjAyCGguZ2pkZ3hzMgloLjMwajB6bGw4AHIhMXJsam9TRzRINDhfcHJkM3pvYUxBVndvc2lNbHZyOFo3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2023-09-27T17:45:00Z</dcterms:created>
  <dc:creator>Jason Frankel</dc:creator>
</cp:coreProperties>
</file>